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DB066" w14:textId="77777777" w:rsidR="00DB084D" w:rsidRDefault="00C324C4" w:rsidP="00DB084D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Change Document Form R-1029 and 1029i</w:t>
      </w:r>
    </w:p>
    <w:p w14:paraId="4644E710" w14:textId="77777777" w:rsidR="00C324C4" w:rsidRDefault="00C324C4" w:rsidP="00C324C4">
      <w:pPr>
        <w:rPr>
          <w:b/>
          <w:bCs/>
          <w:u w:val="single"/>
        </w:rPr>
      </w:pPr>
    </w:p>
    <w:p w14:paraId="5C611884" w14:textId="77777777" w:rsidR="00F55DFB" w:rsidRDefault="00F55DFB" w:rsidP="00F55DFB">
      <w:pPr>
        <w:rPr>
          <w:bCs/>
        </w:rPr>
      </w:pPr>
    </w:p>
    <w:p w14:paraId="13F679A4" w14:textId="77777777" w:rsidR="004578C2" w:rsidRDefault="004578C2" w:rsidP="00FC50B8">
      <w:pPr>
        <w:rPr>
          <w:b/>
          <w:bCs/>
          <w:u w:val="single"/>
        </w:rPr>
      </w:pPr>
    </w:p>
    <w:p w14:paraId="71A53B74" w14:textId="77777777" w:rsidR="005E333D" w:rsidRPr="00FC50B8" w:rsidRDefault="005E333D" w:rsidP="005E333D">
      <w:pPr>
        <w:pStyle w:val="Default"/>
        <w:rPr>
          <w:rFonts w:asciiTheme="minorHAnsi" w:hAnsiTheme="minorHAnsi" w:cstheme="minorHAnsi"/>
          <w:b/>
          <w:i/>
          <w:sz w:val="22"/>
          <w:szCs w:val="22"/>
        </w:rPr>
      </w:pPr>
      <w:r w:rsidRPr="00FC50B8">
        <w:rPr>
          <w:rFonts w:asciiTheme="minorHAnsi" w:hAnsiTheme="minorHAnsi" w:cstheme="minorHAnsi"/>
          <w:b/>
          <w:i/>
          <w:sz w:val="22"/>
          <w:szCs w:val="22"/>
        </w:rPr>
        <w:t>Schedule A</w:t>
      </w:r>
      <w:r w:rsidR="00FC50B8" w:rsidRPr="00FC50B8">
        <w:rPr>
          <w:rFonts w:asciiTheme="minorHAnsi" w:hAnsiTheme="minorHAnsi" w:cstheme="minorHAnsi"/>
          <w:b/>
          <w:i/>
          <w:sz w:val="22"/>
          <w:szCs w:val="22"/>
        </w:rPr>
        <w:t xml:space="preserve"> changes</w:t>
      </w:r>
      <w:r w:rsidR="00DB084D">
        <w:rPr>
          <w:rFonts w:asciiTheme="minorHAnsi" w:hAnsiTheme="minorHAnsi" w:cstheme="minorHAnsi"/>
          <w:b/>
          <w:i/>
          <w:sz w:val="22"/>
          <w:szCs w:val="22"/>
        </w:rPr>
        <w:t>:</w:t>
      </w:r>
    </w:p>
    <w:p w14:paraId="6AE6B7CA" w14:textId="77777777" w:rsidR="00C82F93" w:rsidRDefault="00C324C4" w:rsidP="00FC50B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Changed </w:t>
      </w:r>
      <w:r w:rsidR="00DB084D">
        <w:rPr>
          <w:rFonts w:asciiTheme="minorHAnsi" w:hAnsiTheme="minorHAnsi" w:cstheme="minorHAnsi"/>
          <w:bCs/>
        </w:rPr>
        <w:t xml:space="preserve">Line 21 </w:t>
      </w:r>
      <w:r>
        <w:rPr>
          <w:rFonts w:asciiTheme="minorHAnsi" w:hAnsiTheme="minorHAnsi" w:cstheme="minorHAnsi"/>
          <w:bCs/>
        </w:rPr>
        <w:t>to</w:t>
      </w:r>
      <w:r w:rsidR="00DB084D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“</w:t>
      </w:r>
      <w:r w:rsidR="00FC50B8" w:rsidRPr="00FC50B8">
        <w:rPr>
          <w:rFonts w:asciiTheme="minorHAnsi" w:hAnsiTheme="minorHAnsi" w:cstheme="minorHAnsi"/>
          <w:bCs/>
        </w:rPr>
        <w:t>Sales of agricultural fencing materials by</w:t>
      </w:r>
      <w:r w:rsidR="00FC50B8">
        <w:rPr>
          <w:rFonts w:asciiTheme="minorHAnsi" w:hAnsiTheme="minorHAnsi" w:cstheme="minorHAnsi"/>
          <w:bCs/>
        </w:rPr>
        <w:t xml:space="preserve"> </w:t>
      </w:r>
      <w:r w:rsidR="00FC50B8" w:rsidRPr="00FC50B8">
        <w:rPr>
          <w:rFonts w:asciiTheme="minorHAnsi" w:hAnsiTheme="minorHAnsi" w:cstheme="minorHAnsi"/>
          <w:bCs/>
        </w:rPr>
        <w:t>commercial farmers</w:t>
      </w:r>
      <w:r>
        <w:rPr>
          <w:rFonts w:asciiTheme="minorHAnsi" w:hAnsiTheme="minorHAnsi" w:cstheme="minorHAnsi"/>
          <w:bCs/>
        </w:rPr>
        <w:t>”</w:t>
      </w:r>
      <w:r w:rsidR="00F55DFB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updated Percent exempt column to 55.056 </w:t>
      </w:r>
    </w:p>
    <w:p w14:paraId="3025BAE4" w14:textId="77777777" w:rsidR="00C324C4" w:rsidRPr="00C324C4" w:rsidRDefault="00C324C4" w:rsidP="00C324C4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Style w:val="A1"/>
          <w:rFonts w:asciiTheme="minorHAnsi" w:hAnsiTheme="minorHAnsi" w:cstheme="minorHAnsi"/>
          <w:i w:val="0"/>
          <w:sz w:val="22"/>
          <w:szCs w:val="22"/>
        </w:rPr>
        <w:t>Moved Line 28 deduction,</w:t>
      </w:r>
      <w:r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Cash discounts, sales returns </w:t>
      </w:r>
      <w:r>
        <w:rPr>
          <w:rStyle w:val="A1"/>
          <w:rFonts w:asciiTheme="minorHAnsi" w:hAnsiTheme="minorHAnsi" w:cstheme="minorHAnsi"/>
          <w:i w:val="0"/>
          <w:sz w:val="22"/>
          <w:szCs w:val="22"/>
        </w:rPr>
        <w:t>and allowances deduction,  to Schedule A-1</w:t>
      </w:r>
      <w:r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327F9612" w14:textId="77777777" w:rsidR="00DB084D" w:rsidRPr="00DB084D" w:rsidRDefault="00C324C4" w:rsidP="00DB084D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Style w:val="A1"/>
          <w:rFonts w:asciiTheme="minorHAnsi" w:hAnsiTheme="minorHAnsi" w:cstheme="minorHAnsi"/>
          <w:i w:val="0"/>
          <w:sz w:val="22"/>
          <w:szCs w:val="22"/>
        </w:rPr>
        <w:t>Changed Line 28 to M</w:t>
      </w:r>
      <w:r w:rsidR="00DB084D"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>anufacturing, machinery and equipment</w:t>
      </w:r>
      <w:r w:rsidR="00DB084D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deduction</w:t>
      </w:r>
      <w:r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(which was previously line 21) </w:t>
      </w:r>
    </w:p>
    <w:p w14:paraId="63ACF0D3" w14:textId="77777777" w:rsidR="00A70A5E" w:rsidRPr="00FC50B8" w:rsidRDefault="00A70A5E" w:rsidP="00A70A5E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7C9FC902" w14:textId="77777777" w:rsidR="00C82F93" w:rsidRPr="00FC50B8" w:rsidRDefault="00FC50B8" w:rsidP="003915BB">
      <w:pPr>
        <w:rPr>
          <w:rFonts w:asciiTheme="minorHAnsi" w:hAnsiTheme="minorHAnsi" w:cstheme="minorHAnsi"/>
          <w:b/>
          <w:i/>
        </w:rPr>
      </w:pPr>
      <w:r w:rsidRPr="00FC50B8">
        <w:rPr>
          <w:rFonts w:asciiTheme="minorHAnsi" w:hAnsiTheme="minorHAnsi" w:cstheme="minorHAnsi"/>
          <w:b/>
          <w:i/>
        </w:rPr>
        <w:t>Schedule A-1 changes</w:t>
      </w:r>
      <w:r w:rsidR="00DB084D">
        <w:rPr>
          <w:rFonts w:asciiTheme="minorHAnsi" w:hAnsiTheme="minorHAnsi" w:cstheme="minorHAnsi"/>
          <w:b/>
          <w:i/>
        </w:rPr>
        <w:t>:</w:t>
      </w:r>
    </w:p>
    <w:p w14:paraId="18EF4352" w14:textId="77777777" w:rsidR="00CC7273" w:rsidRDefault="00C324C4" w:rsidP="00F55DF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Added </w:t>
      </w:r>
      <w:r w:rsidR="00FC50B8">
        <w:rPr>
          <w:rFonts w:asciiTheme="minorHAnsi" w:hAnsiTheme="minorHAnsi" w:cstheme="minorHAnsi"/>
        </w:rPr>
        <w:t xml:space="preserve">Second Amendment </w:t>
      </w:r>
      <w:r w:rsidR="00FC50B8" w:rsidRPr="00FC50B8">
        <w:rPr>
          <w:rFonts w:asciiTheme="minorHAnsi" w:hAnsiTheme="minorHAnsi" w:cstheme="minorHAnsi"/>
        </w:rPr>
        <w:t>sales tax holiday</w:t>
      </w:r>
      <w:r w:rsidR="00FC50B8">
        <w:rPr>
          <w:rFonts w:asciiTheme="minorHAnsi" w:hAnsiTheme="minorHAnsi" w:cstheme="minorHAnsi"/>
        </w:rPr>
        <w:t xml:space="preserve"> code 5088</w:t>
      </w:r>
      <w:r w:rsidR="00DB084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that begins 9/2023 tax period.</w:t>
      </w:r>
    </w:p>
    <w:p w14:paraId="2DF6625A" w14:textId="77777777" w:rsidR="00C324C4" w:rsidRPr="00A70A5E" w:rsidRDefault="00C324C4" w:rsidP="00F55DF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Added new code 1125 for cash discounts and allowances</w:t>
      </w:r>
    </w:p>
    <w:p w14:paraId="6027EE0F" w14:textId="77777777" w:rsidR="00A70A5E" w:rsidRDefault="00A70A5E" w:rsidP="00A70A5E"/>
    <w:p w14:paraId="76E4ADB5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3DE8E70C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2AF49F96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059B0A5F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27E99FED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48A91087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18EBE52F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2CC40342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76BDC3E1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691084D3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39C476AF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4109DDDB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329102EF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002A65A4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7589FDBF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49D878EE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10A423F2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0403BA75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1E14CF2E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1F5CE5CA" w14:textId="77777777" w:rsidR="00F55DFB" w:rsidRDefault="00F55DFB" w:rsidP="00F55DFB">
      <w:pPr>
        <w:rPr>
          <w:rFonts w:asciiTheme="minorHAnsi" w:hAnsiTheme="minorHAnsi" w:cstheme="minorHAnsi"/>
        </w:rPr>
      </w:pPr>
    </w:p>
    <w:p w14:paraId="49E83433" w14:textId="77777777" w:rsidR="00F55DFB" w:rsidRPr="00F55DFB" w:rsidRDefault="00F55DFB" w:rsidP="00F55DFB">
      <w:pPr>
        <w:rPr>
          <w:rFonts w:asciiTheme="minorHAnsi" w:hAnsiTheme="minorHAnsi" w:cstheme="minorHAnsi"/>
        </w:rPr>
      </w:pPr>
    </w:p>
    <w:p w14:paraId="6C275CBF" w14:textId="77777777" w:rsidR="0054580C" w:rsidRDefault="00F67148"/>
    <w:p w14:paraId="3D1DEB85" w14:textId="77777777" w:rsidR="00DB084D" w:rsidRDefault="00DB084D"/>
    <w:p w14:paraId="3FE128F4" w14:textId="77777777" w:rsidR="00FC50B8" w:rsidRDefault="00FC50B8"/>
    <w:p w14:paraId="3BECF81A" w14:textId="77777777" w:rsidR="00CE1B6F" w:rsidRDefault="00CE1B6F"/>
    <w:sectPr w:rsidR="00CE1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Premr Pro">
    <w:altName w:val="Garamond Premr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771F1"/>
    <w:multiLevelType w:val="hybridMultilevel"/>
    <w:tmpl w:val="D298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80E17"/>
    <w:multiLevelType w:val="hybridMultilevel"/>
    <w:tmpl w:val="FE1E8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6F"/>
    <w:rsid w:val="003915BB"/>
    <w:rsid w:val="004578C2"/>
    <w:rsid w:val="005D550E"/>
    <w:rsid w:val="005E333D"/>
    <w:rsid w:val="0070780A"/>
    <w:rsid w:val="00A23A57"/>
    <w:rsid w:val="00A70A5E"/>
    <w:rsid w:val="00B14D59"/>
    <w:rsid w:val="00C324C4"/>
    <w:rsid w:val="00C82F93"/>
    <w:rsid w:val="00CB19D4"/>
    <w:rsid w:val="00CC7273"/>
    <w:rsid w:val="00CE1B6F"/>
    <w:rsid w:val="00DB084D"/>
    <w:rsid w:val="00E445BA"/>
    <w:rsid w:val="00F157EC"/>
    <w:rsid w:val="00F55DFB"/>
    <w:rsid w:val="00F67148"/>
    <w:rsid w:val="00FC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DCFBD"/>
  <w15:chartTrackingRefBased/>
  <w15:docId w15:val="{EE66DFDF-CCAF-4724-81F5-742B7F4C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B6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1B6F"/>
    <w:rPr>
      <w:color w:val="0563C1"/>
      <w:u w:val="single"/>
    </w:rPr>
  </w:style>
  <w:style w:type="paragraph" w:customStyle="1" w:styleId="Default">
    <w:name w:val="Default"/>
    <w:rsid w:val="003915BB"/>
    <w:pPr>
      <w:autoSpaceDE w:val="0"/>
      <w:autoSpaceDN w:val="0"/>
      <w:adjustRightInd w:val="0"/>
      <w:spacing w:after="0" w:line="240" w:lineRule="auto"/>
    </w:pPr>
    <w:rPr>
      <w:rFonts w:ascii="Garamond Premr Pro" w:hAnsi="Garamond Premr Pro" w:cs="Garamond Premr Pro"/>
      <w:color w:val="000000"/>
      <w:sz w:val="24"/>
      <w:szCs w:val="24"/>
    </w:rPr>
  </w:style>
  <w:style w:type="character" w:customStyle="1" w:styleId="A1">
    <w:name w:val="A1"/>
    <w:uiPriority w:val="99"/>
    <w:rsid w:val="003915BB"/>
    <w:rPr>
      <w:rFonts w:cs="Garamond Premr Pro"/>
      <w:i/>
      <w:iCs/>
      <w:color w:val="221E1F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jSummaryType xmlns="http://schemas.microsoft.com/sharepoint/v3/fields">N/A</PrjSummary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964CC3FD38B4C85E6780B44A3D889" ma:contentTypeVersion="" ma:contentTypeDescription="Create a new document." ma:contentTypeScope="" ma:versionID="778dc7aa462963ba33db742918c10755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1a663f6ab8a623944423eddaa778f0ef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rjSummary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PrjSummaryType" ma:index="2" nillable="true" ma:displayName="Project Type" ma:default="N/A" ma:internalName="bwPrjSummaryType">
      <xsd:simpleType>
        <xsd:restriction base="dms:Choice">
          <xsd:enumeration value="N/A"/>
          <xsd:enumeration value="Development"/>
          <xsd:enumeration value="Enhancement"/>
          <xsd:enumeration value="Development Support"/>
          <xsd:enumeration value="Production Suppo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 ma:index="3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AADBE-8B10-49B7-B237-8A765BC2612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B10982-90B7-41AB-84F2-E7F0D605E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499E6-E9F2-4103-8D29-78B0741535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Document for the Sale Tax Return and Instructions </vt:lpstr>
    </vt:vector>
  </TitlesOfParts>
  <Company>State of Louisiana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Document for the Sale Tax Return and Instructions</dc:title>
  <dc:subject/>
  <dc:creator>Cynthia Pugh</dc:creator>
  <cp:keywords/>
  <dc:description>Finalized 7/14/2023</dc:description>
  <cp:lastModifiedBy>Shanna Kelly</cp:lastModifiedBy>
  <cp:revision>2</cp:revision>
  <dcterms:created xsi:type="dcterms:W3CDTF">2023-08-01T15:20:00Z</dcterms:created>
  <dcterms:modified xsi:type="dcterms:W3CDTF">2023-08-01T15:20:00Z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0x010100A9C964CC3FD38B4C85E6780B44A3D889</vt:lpwstr>
  </property>
</Properties>
</file>